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0269"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附件2-2：</w:t>
      </w:r>
    </w:p>
    <w:p w14:paraId="19B57603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2026年第五届全国大学生低碳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科技创新大赛</w:t>
      </w:r>
    </w:p>
    <w:p w14:paraId="2DBE87DF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（新疆赛区）</w:t>
      </w:r>
    </w:p>
    <w:p w14:paraId="3BC01578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调研报告类</w:t>
      </w:r>
      <w:r>
        <w:rPr>
          <w:rFonts w:ascii="Times New Roman" w:hAnsi="Times New Roman" w:eastAsia="黑体"/>
          <w:sz w:val="30"/>
          <w:szCs w:val="30"/>
        </w:rPr>
        <w:t>）</w:t>
      </w:r>
    </w:p>
    <w:p w14:paraId="53045FE1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1．总体要求</w:t>
      </w:r>
    </w:p>
    <w:p w14:paraId="69DF18E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</w:t>
      </w:r>
      <w:r>
        <w:rPr>
          <w:rFonts w:hint="eastAsia" w:ascii="Times New Roman" w:hAnsi="Times New Roman"/>
          <w:sz w:val="24"/>
          <w:szCs w:val="28"/>
        </w:rPr>
        <w:t>15</w:t>
      </w:r>
      <w:r>
        <w:rPr>
          <w:rFonts w:ascii="Times New Roman" w:hAnsi="Times New Roman"/>
          <w:sz w:val="24"/>
          <w:szCs w:val="28"/>
        </w:rPr>
        <w:t>页A4纸以内（含附件），并按以下顺序编排：作品名、摘要、关键词、正文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/>
          <w:sz w:val="24"/>
          <w:szCs w:val="28"/>
        </w:rPr>
        <w:t>调研</w:t>
      </w:r>
      <w:r>
        <w:rPr>
          <w:rFonts w:ascii="Times New Roman" w:hAnsi="Times New Roman"/>
          <w:sz w:val="24"/>
          <w:szCs w:val="28"/>
        </w:rPr>
        <w:t>背景与意义、</w:t>
      </w:r>
      <w:r>
        <w:rPr>
          <w:rFonts w:hint="eastAsia" w:ascii="Times New Roman" w:hAnsi="Times New Roman"/>
          <w:sz w:val="24"/>
          <w:szCs w:val="28"/>
        </w:rPr>
        <w:t>现状调查、面临的主要问题、对策与建议、应用与采纳、</w:t>
      </w:r>
      <w:r>
        <w:rPr>
          <w:rFonts w:ascii="Times New Roman" w:hAnsi="Times New Roman"/>
          <w:sz w:val="24"/>
          <w:szCs w:val="28"/>
        </w:rPr>
        <w:t>创新点等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、参考文献、附件。不加封面。请采用Microsoft Word 2010及以上版本编排。</w:t>
      </w:r>
    </w:p>
    <w:p w14:paraId="2ECBFBF0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628CF6B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54E26E40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0DAC72EE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2BC1DA98">
      <w:pPr>
        <w:spacing w:line="48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46EBD3A8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br w:type="page"/>
      </w:r>
    </w:p>
    <w:p w14:paraId="6023B71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示例2-2：</w:t>
      </w:r>
    </w:p>
    <w:p w14:paraId="5533A5C7">
      <w:pPr>
        <w:spacing w:before="156" w:beforeLines="50" w:after="156" w:afterLines="50" w:line="48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lang w:val="en-US" w:eastAsia="zh-CN"/>
        </w:rPr>
        <w:t>新疆维吾尔自治区</w:t>
      </w:r>
      <w:r>
        <w:rPr>
          <w:rFonts w:hint="eastAsia" w:ascii="Times New Roman" w:hAnsi="Times New Roman" w:eastAsia="黑体"/>
          <w:bCs/>
          <w:sz w:val="32"/>
        </w:rPr>
        <w:t>低碳经济发展调研报告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1A733026">
      <w:pPr>
        <w:spacing w:line="440" w:lineRule="exact"/>
        <w:jc w:val="both"/>
        <w:rPr>
          <w:rFonts w:ascii="Times New Roman" w:hAnsi="Times New Roman"/>
          <w:sz w:val="24"/>
          <w:szCs w:val="28"/>
        </w:rPr>
      </w:pPr>
    </w:p>
    <w:p w14:paraId="386D45C3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 w14:paraId="531A2B05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 w14:paraId="2DF14F36">
      <w:pPr>
        <w:spacing w:line="360" w:lineRule="auto"/>
        <w:rPr>
          <w:rFonts w:ascii="宋体" w:hAnsi="宋体"/>
          <w:sz w:val="24"/>
        </w:rPr>
      </w:pPr>
    </w:p>
    <w:p w14:paraId="1D788FC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调研</w:t>
      </w:r>
      <w:r>
        <w:rPr>
          <w:rFonts w:hint="eastAsia" w:ascii="Times New Roman" w:hAnsi="Times New Roman"/>
          <w:b/>
          <w:sz w:val="24"/>
        </w:rPr>
        <w:t>背景与意义</w:t>
      </w:r>
    </w:p>
    <w:p w14:paraId="353091DF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现状调查</w:t>
      </w:r>
    </w:p>
    <w:p w14:paraId="2358E3E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 面临的主要问题</w:t>
      </w:r>
    </w:p>
    <w:p w14:paraId="242C61E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对策与建议</w:t>
      </w:r>
    </w:p>
    <w:p w14:paraId="55B57360">
      <w:pPr>
        <w:spacing w:line="360" w:lineRule="auto"/>
        <w:rPr>
          <w:rFonts w:ascii="Times New Roman" w:hAnsi="Times New Roman"/>
          <w:b/>
          <w:sz w:val="24"/>
        </w:rPr>
      </w:pPr>
    </w:p>
    <w:p w14:paraId="2D17FF25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调研结果如图1所示，</w:t>
      </w:r>
    </w:p>
    <w:p w14:paraId="0CA3FD0B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9525" b="0"/>
            <wp:docPr id="1" name="图片 1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F573B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 w14:paraId="553229CE">
      <w:pPr>
        <w:spacing w:line="360" w:lineRule="auto"/>
        <w:rPr>
          <w:rFonts w:ascii="Times New Roman" w:hAnsi="Times New Roman"/>
          <w:b/>
          <w:sz w:val="24"/>
        </w:rPr>
      </w:pPr>
    </w:p>
    <w:p w14:paraId="007AA698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应用与采纳</w:t>
      </w:r>
    </w:p>
    <w:p w14:paraId="7C55D82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（包括政府及有关单位采纳、肯定性批示等。非必须，如有请附于正文后）</w:t>
      </w:r>
    </w:p>
    <w:p w14:paraId="04514BB3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创新点</w:t>
      </w:r>
      <w:r>
        <w:rPr>
          <w:rFonts w:hint="eastAsia" w:ascii="Times New Roman" w:hAnsi="Times New Roman"/>
          <w:b/>
          <w:sz w:val="24"/>
        </w:rPr>
        <w:t>（包括与绿色低碳循环的相关度等）</w:t>
      </w:r>
    </w:p>
    <w:p w14:paraId="3DD1CBA6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 附</w:t>
      </w:r>
      <w:r>
        <w:rPr>
          <w:rFonts w:hint="eastAsia" w:ascii="Times New Roman" w:hAnsi="Times New Roman"/>
          <w:b/>
          <w:sz w:val="24"/>
        </w:rPr>
        <w:t>件（包括但不限于</w:t>
      </w:r>
      <w:r>
        <w:rPr>
          <w:rFonts w:ascii="Times New Roman" w:hAnsi="Times New Roman"/>
          <w:b/>
          <w:sz w:val="24"/>
        </w:rPr>
        <w:t>政府及有关单位采纳、肯定性批示等</w:t>
      </w:r>
      <w:r>
        <w:rPr>
          <w:rFonts w:hint="eastAsia" w:ascii="Times New Roman" w:hAnsi="Times New Roman"/>
          <w:b/>
          <w:sz w:val="24"/>
        </w:rPr>
        <w:t>）</w:t>
      </w:r>
    </w:p>
    <w:p w14:paraId="347E6CEE">
      <w:pPr>
        <w:spacing w:line="360" w:lineRule="auto"/>
        <w:rPr>
          <w:rFonts w:ascii="宋体" w:hAnsi="宋体"/>
          <w:b/>
          <w:sz w:val="24"/>
        </w:rPr>
      </w:pPr>
    </w:p>
    <w:p w14:paraId="7125C73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 w14:paraId="51578FBF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2732706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550FB7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56FF824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23363417">
      <w:pPr>
        <w:tabs>
          <w:tab w:val="left" w:pos="420"/>
        </w:tabs>
        <w:spacing w:line="360" w:lineRule="auto"/>
        <w:ind w:left="420"/>
        <w:rPr>
          <w:rFonts w:ascii="Times New Roman" w:hAnsi="Times New Roman"/>
        </w:rPr>
      </w:pPr>
    </w:p>
    <w:p w14:paraId="4FEBC8E2"/>
    <w:p w14:paraId="3B72BFE1">
      <w:pPr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7D10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025F"/>
    <w:rsid w:val="138046B9"/>
    <w:rsid w:val="17863ED7"/>
    <w:rsid w:val="1E6978F6"/>
    <w:rsid w:val="1F727BFE"/>
    <w:rsid w:val="202F6CFF"/>
    <w:rsid w:val="261A6BC2"/>
    <w:rsid w:val="26A1116C"/>
    <w:rsid w:val="32731414"/>
    <w:rsid w:val="396D7DCB"/>
    <w:rsid w:val="46A268D2"/>
    <w:rsid w:val="51E24208"/>
    <w:rsid w:val="61DA30EC"/>
    <w:rsid w:val="698D417E"/>
    <w:rsid w:val="6CB65F1E"/>
    <w:rsid w:val="75401F83"/>
    <w:rsid w:val="778A7D88"/>
    <w:rsid w:val="7B8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教改一级标题"/>
    <w:basedOn w:val="1"/>
    <w:qFormat/>
    <w:uiPriority w:val="0"/>
    <w:pPr>
      <w:spacing w:line="360" w:lineRule="auto"/>
      <w:ind w:firstLine="0" w:firstLineChars="0"/>
      <w:jc w:val="left"/>
    </w:pPr>
    <w:rPr>
      <w:rFonts w:hint="eastAsia" w:ascii="黑体" w:hAnsi="黑体" w:eastAsia="宋体" w:cs="黑体"/>
      <w:b/>
      <w:bCs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969</Characters>
  <Paragraphs>57</Paragraphs>
  <TotalTime>70</TotalTime>
  <ScaleCrop>false</ScaleCrop>
  <LinksUpToDate>false</LinksUpToDate>
  <CharactersWithSpaces>1045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2025-02-26T00:53:00Z</dcterms:created>
  <dc:creator>忽哒</dc:creator>
  <cp:lastModifiedBy>莫言情书</cp:lastModifiedBy>
  <cp:lastPrinted>2025-02-27T04:36:00Z</cp:lastPrinted>
  <dcterms:modified xsi:type="dcterms:W3CDTF">2026-03-12T02:51:34Z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027B99D447584C3A922F8592FEEBA819_13</vt:lpwstr>
  </property>
  <property fmtid="{D5CDD505-2E9C-101B-9397-08002B2CF9AE}" pid="4" name="KSOTemplateDocerSaveRecord">
    <vt:lpwstr>eyJoZGlkIjoiNzI1MzljODBiNDliMzEyMzFlZWNlN2EzYjU0N2YzMWEiLCJ1c2VySWQiOiI0NDI0NDE3MzAifQ==</vt:lpwstr>
  </property>
</Properties>
</file>