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Calibri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sz w:val="32"/>
          <w:szCs w:val="32"/>
        </w:rPr>
        <w:t>附件2-4：</w:t>
      </w:r>
    </w:p>
    <w:p>
      <w:pPr>
        <w:widowControl/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bCs w:val="0"/>
          <w:kern w:val="36"/>
          <w:sz w:val="36"/>
          <w:szCs w:val="36"/>
          <w:lang w:val="en-US" w:eastAsia="zh-CN" w:bidi="ar-SA"/>
        </w:rPr>
        <w:t>第三届浙江省大学生低碳循环科技创新大赛</w:t>
      </w:r>
    </w:p>
    <w:p>
      <w:pPr>
        <w:spacing w:before="156" w:beforeLines="50" w:line="400" w:lineRule="exact"/>
        <w:jc w:val="center"/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 w:cs="Times New Roman"/>
          <w:bCs/>
          <w:sz w:val="30"/>
          <w:szCs w:val="30"/>
        </w:rPr>
        <w:t>格式规范</w:t>
      </w:r>
      <w:r>
        <w:rPr>
          <w:rFonts w:ascii="Times New Roman" w:hAnsi="Times New Roman" w:eastAsia="黑体" w:cs="Times New Roman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 w:cs="Times New Roman"/>
          <w:sz w:val="30"/>
          <w:szCs w:val="30"/>
        </w:rPr>
        <w:t>产业命题赛道类</w:t>
      </w:r>
      <w:r>
        <w:rPr>
          <w:rFonts w:ascii="Times New Roman" w:hAnsi="Times New Roman" w:eastAsia="黑体" w:cs="Times New Roman"/>
          <w:sz w:val="30"/>
          <w:szCs w:val="30"/>
        </w:rPr>
        <w:t>）</w:t>
      </w:r>
    </w:p>
    <w:p>
      <w:pPr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1</w:t>
      </w:r>
      <w:r>
        <w:rPr>
          <w:rFonts w:ascii="Times New Roman" w:hAnsi="Times New Roman" w:eastAsia="宋体" w:cs="Times New Roman"/>
          <w:sz w:val="24"/>
          <w:szCs w:val="28"/>
        </w:rPr>
        <w:t>．</w:t>
      </w:r>
      <w:r>
        <w:rPr>
          <w:rFonts w:ascii="Times New Roman" w:hAnsi="Times New Roman" w:eastAsia="宋体" w:cs="Times New Roman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全文控制在1</w:t>
      </w:r>
      <w:r>
        <w:rPr>
          <w:rFonts w:hint="eastAsia" w:ascii="Times New Roman" w:hAnsi="Times New Roman" w:eastAsia="宋体" w:cs="Times New Roman"/>
          <w:sz w:val="24"/>
          <w:szCs w:val="28"/>
        </w:rPr>
        <w:t>5</w:t>
      </w:r>
      <w:r>
        <w:rPr>
          <w:rFonts w:ascii="Times New Roman" w:hAnsi="Times New Roman" w:eastAsia="宋体" w:cs="Times New Roman"/>
          <w:sz w:val="24"/>
          <w:szCs w:val="28"/>
        </w:rPr>
        <w:t>页A4纸以内</w:t>
      </w:r>
      <w:r>
        <w:rPr>
          <w:rFonts w:hint="eastAsia" w:ascii="Times New Roman" w:hAnsi="Times New Roman" w:eastAsia="宋体" w:cs="Times New Roman"/>
          <w:sz w:val="24"/>
          <w:szCs w:val="28"/>
        </w:rPr>
        <w:t>（含附件）</w:t>
      </w:r>
      <w:r>
        <w:rPr>
          <w:rFonts w:ascii="Times New Roman" w:hAnsi="Times New Roman" w:eastAsia="宋体" w:cs="Times New Roman"/>
          <w:sz w:val="24"/>
          <w:szCs w:val="28"/>
        </w:rPr>
        <w:t>，并按以下顺序编排：作品名、</w:t>
      </w:r>
      <w:r>
        <w:rPr>
          <w:rFonts w:hint="eastAsia" w:ascii="Times New Roman" w:hAnsi="Times New Roman" w:eastAsia="宋体" w:cs="Times New Roman"/>
          <w:sz w:val="24"/>
          <w:szCs w:val="28"/>
        </w:rPr>
        <w:t>团队成员</w:t>
      </w:r>
      <w:r>
        <w:rPr>
          <w:rFonts w:ascii="Times New Roman" w:hAnsi="Times New Roman" w:eastAsia="宋体" w:cs="Times New Roman"/>
          <w:sz w:val="24"/>
          <w:szCs w:val="28"/>
        </w:rPr>
        <w:t>、指导教师、学校名＋院系名＋学校所在城市＋邮编、摘要、关键词、正文</w:t>
      </w:r>
      <w:r>
        <w:rPr>
          <w:rFonts w:hint="eastAsia" w:ascii="Times New Roman" w:hAnsi="Times New Roman" w:eastAsia="宋体" w:cs="Times New Roman"/>
          <w:sz w:val="24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8"/>
        </w:rPr>
        <w:t>可自行组织，包括</w:t>
      </w:r>
      <w:r>
        <w:rPr>
          <w:rFonts w:hint="eastAsia" w:ascii="Times New Roman" w:hAnsi="Times New Roman" w:eastAsia="宋体" w:cs="Times New Roman"/>
          <w:sz w:val="24"/>
          <w:szCs w:val="28"/>
        </w:rPr>
        <w:t>但不限于</w:t>
      </w:r>
      <w:r>
        <w:rPr>
          <w:rFonts w:ascii="Times New Roman" w:hAnsi="Times New Roman" w:eastAsia="宋体" w:cs="Times New Roman"/>
          <w:sz w:val="24"/>
          <w:szCs w:val="28"/>
        </w:rPr>
        <w:t>下列内容：</w:t>
      </w:r>
      <w:r>
        <w:rPr>
          <w:rFonts w:hint="eastAsia" w:ascii="Times New Roman" w:hAnsi="Times New Roman" w:eastAsia="宋体" w:cs="Times New Roman"/>
          <w:sz w:val="24"/>
          <w:szCs w:val="28"/>
        </w:rPr>
        <w:t>产业命题研究</w:t>
      </w:r>
      <w:r>
        <w:rPr>
          <w:rFonts w:ascii="Times New Roman" w:hAnsi="Times New Roman" w:eastAsia="宋体" w:cs="Times New Roman"/>
          <w:sz w:val="24"/>
          <w:szCs w:val="28"/>
        </w:rPr>
        <w:t>背景及意义、</w:t>
      </w:r>
      <w:r>
        <w:rPr>
          <w:rFonts w:hint="eastAsia" w:ascii="Times New Roman" w:hAnsi="Times New Roman" w:eastAsia="宋体" w:cs="Times New Roman"/>
          <w:sz w:val="24"/>
          <w:szCs w:val="28"/>
        </w:rPr>
        <w:t>解决方案、项目优势、应用和采纳情况、</w:t>
      </w:r>
      <w:r>
        <w:rPr>
          <w:rFonts w:hint="eastAsia" w:ascii="Times New Roman" w:hAnsi="Times New Roman" w:eastAsia="宋体" w:cs="Times New Roman"/>
          <w:sz w:val="24"/>
        </w:rPr>
        <w:t>创新点与</w:t>
      </w:r>
      <w:r>
        <w:rPr>
          <w:rFonts w:ascii="Times New Roman" w:hAnsi="Times New Roman" w:eastAsia="宋体" w:cs="Times New Roman"/>
          <w:sz w:val="24"/>
          <w:szCs w:val="28"/>
        </w:rPr>
        <w:t>前景</w:t>
      </w:r>
      <w:r>
        <w:rPr>
          <w:rFonts w:hint="eastAsia" w:ascii="Times New Roman" w:hAnsi="Times New Roman" w:eastAsia="宋体" w:cs="Times New Roman"/>
          <w:sz w:val="24"/>
          <w:szCs w:val="28"/>
        </w:rPr>
        <w:t>等）</w:t>
      </w:r>
      <w:r>
        <w:rPr>
          <w:rFonts w:ascii="Times New Roman" w:hAnsi="Times New Roman" w:eastAsia="宋体" w:cs="Times New Roman"/>
          <w:sz w:val="24"/>
          <w:szCs w:val="28"/>
        </w:rPr>
        <w:t>、</w:t>
      </w:r>
      <w:r>
        <w:rPr>
          <w:rFonts w:hint="eastAsia" w:ascii="Times New Roman" w:hAnsi="Times New Roman" w:eastAsia="宋体" w:cs="Times New Roman"/>
          <w:sz w:val="24"/>
          <w:szCs w:val="28"/>
        </w:rPr>
        <w:t>附件、</w:t>
      </w:r>
      <w:r>
        <w:rPr>
          <w:rFonts w:ascii="Times New Roman" w:hAnsi="Times New Roman" w:eastAsia="宋体" w:cs="Times New Roman"/>
          <w:sz w:val="24"/>
          <w:szCs w:val="28"/>
        </w:rPr>
        <w:t>参考文献。不加封面。请采用Microsoft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A4页面。页边距：上25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mm，下25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mm，左、右各20</w:t>
      </w:r>
      <w:r>
        <w:rPr>
          <w:rFonts w:hint="eastAsia" w:ascii="Times New Roman" w:hAnsi="Times New Roman" w:eastAsia="宋体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 w:eastAsia="宋体" w:cs="Times New Roman"/>
          <w:b/>
          <w:sz w:val="24"/>
          <w:szCs w:val="28"/>
        </w:rPr>
      </w:pPr>
      <w:r>
        <w:rPr>
          <w:rFonts w:ascii="Times New Roman" w:hAnsi="Times New Roman" w:eastAsia="宋体" w:cs="Times New Roman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t>表格按序编号，并加</w:t>
      </w:r>
      <w:r>
        <w:rPr>
          <w:rFonts w:hint="eastAsia" w:ascii="Times New Roman" w:hAnsi="Times New Roman" w:eastAsia="宋体" w:cs="Times New Roman"/>
          <w:sz w:val="24"/>
          <w:szCs w:val="28"/>
        </w:rPr>
        <w:t>标题</w:t>
      </w:r>
      <w:r>
        <w:rPr>
          <w:rFonts w:ascii="Times New Roman" w:hAnsi="Times New Roman" w:eastAsia="宋体" w:cs="Times New Roman"/>
          <w:sz w:val="24"/>
          <w:szCs w:val="28"/>
        </w:rPr>
        <w:t>（位于表上方）。采用三线表，必要时可加辅助线。</w:t>
      </w:r>
    </w:p>
    <w:p>
      <w:pPr>
        <w:widowControl/>
        <w:jc w:val="left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8"/>
        </w:rPr>
        <w:br w:type="page"/>
      </w:r>
    </w:p>
    <w:p>
      <w:pPr>
        <w:spacing w:line="480" w:lineRule="exact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hint="eastAsia" w:ascii="Times New Roman" w:hAnsi="Times New Roman" w:eastAsia="仿宋_GB2312" w:cs="Times New Roman"/>
          <w:b/>
          <w:sz w:val="24"/>
          <w:szCs w:val="28"/>
        </w:rPr>
        <w:t>示例2-4：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</w:rPr>
        <w:t>有机垃圾资源化循环利用方案设计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团队成员：张×，李×，王×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指导教师：杨×，刘×，施×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（××大学，××××××学院，杭州，310023）</w:t>
      </w:r>
    </w:p>
    <w:p>
      <w:pPr>
        <w:spacing w:line="440" w:lineRule="exact"/>
        <w:jc w:val="center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line="440" w:lineRule="exact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摘要：</w:t>
      </w:r>
    </w:p>
    <w:p>
      <w:pPr>
        <w:spacing w:line="440" w:lineRule="exact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关键词：</w:t>
      </w:r>
    </w:p>
    <w:p>
      <w:pPr>
        <w:spacing w:line="44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1. </w:t>
      </w:r>
      <w:r>
        <w:rPr>
          <w:rFonts w:hint="eastAsia" w:ascii="Times New Roman" w:hAnsi="Times New Roman" w:eastAsia="宋体" w:cs="Times New Roman"/>
          <w:b/>
          <w:sz w:val="24"/>
        </w:rPr>
        <w:t>产业命题研究</w:t>
      </w:r>
      <w:r>
        <w:rPr>
          <w:rFonts w:ascii="Times New Roman" w:hAnsi="Times New Roman" w:eastAsia="宋体" w:cs="Times New Roman"/>
          <w:b/>
          <w:sz w:val="24"/>
        </w:rPr>
        <w:t>背景及意义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2. </w:t>
      </w:r>
      <w:r>
        <w:rPr>
          <w:rFonts w:hint="eastAsia" w:ascii="Times New Roman" w:hAnsi="Times New Roman" w:eastAsia="宋体" w:cs="Times New Roman"/>
          <w:b/>
          <w:sz w:val="24"/>
        </w:rPr>
        <w:t>解决方案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2.1 </w:t>
      </w:r>
      <w:r>
        <w:rPr>
          <w:rFonts w:hint="eastAsia" w:ascii="Times New Roman" w:hAnsi="Times New Roman" w:eastAsia="宋体" w:cs="Times New Roman"/>
          <w:sz w:val="24"/>
        </w:rPr>
        <w:t>技术层面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2.2 </w:t>
      </w:r>
      <w:r>
        <w:rPr>
          <w:rFonts w:hint="eastAsia" w:ascii="Times New Roman" w:hAnsi="Times New Roman" w:eastAsia="宋体" w:cs="Times New Roman"/>
          <w:sz w:val="24"/>
        </w:rPr>
        <w:t>人工层面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3. </w:t>
      </w:r>
      <w:r>
        <w:rPr>
          <w:rFonts w:hint="eastAsia" w:ascii="Times New Roman" w:hAnsi="Times New Roman" w:eastAsia="宋体" w:cs="Times New Roman"/>
          <w:b/>
          <w:sz w:val="24"/>
        </w:rPr>
        <w:t>项目优势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实验结果如图1所示，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drawing>
          <wp:inline distT="0" distB="0" distL="0" distR="0">
            <wp:extent cx="1575435" cy="1524000"/>
            <wp:effectExtent l="0" t="0" r="5715" b="0"/>
            <wp:docPr id="4" name="图片 4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6251" cy="15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图1 低碳循环大赛LOGO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 xml:space="preserve">4. </w:t>
      </w:r>
      <w:r>
        <w:rPr>
          <w:rFonts w:hint="eastAsia" w:ascii="Times New Roman" w:hAnsi="Times New Roman" w:eastAsia="宋体" w:cs="Times New Roman"/>
          <w:b/>
          <w:sz w:val="24"/>
        </w:rPr>
        <w:t>应用和采纳情况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 xml:space="preserve">5. </w:t>
      </w:r>
      <w:r>
        <w:rPr>
          <w:rFonts w:ascii="Times New Roman" w:hAnsi="Times New Roman" w:eastAsia="宋体" w:cs="Times New Roman"/>
          <w:b/>
          <w:sz w:val="24"/>
        </w:rPr>
        <w:t>创新点</w:t>
      </w:r>
      <w:r>
        <w:rPr>
          <w:rFonts w:hint="eastAsia" w:ascii="Times New Roman" w:hAnsi="Times New Roman" w:eastAsia="宋体" w:cs="Times New Roman"/>
          <w:b/>
          <w:sz w:val="24"/>
        </w:rPr>
        <w:t>与前景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hint="eastAsia" w:ascii="Times New Roman" w:hAnsi="Times New Roman" w:eastAsia="宋体" w:cs="Times New Roman"/>
          <w:b/>
          <w:sz w:val="24"/>
        </w:rPr>
        <w:t>6</w:t>
      </w:r>
      <w:r>
        <w:rPr>
          <w:rFonts w:ascii="Times New Roman" w:hAnsi="Times New Roman" w:eastAsia="宋体" w:cs="Times New Roman"/>
          <w:b/>
          <w:sz w:val="24"/>
        </w:rPr>
        <w:t xml:space="preserve">. </w:t>
      </w:r>
      <w:r>
        <w:rPr>
          <w:rFonts w:hint="eastAsia" w:ascii="Times New Roman" w:hAnsi="Times New Roman" w:eastAsia="宋体" w:cs="Times New Roman"/>
          <w:b/>
          <w:sz w:val="24"/>
        </w:rPr>
        <w:t>附件</w:t>
      </w:r>
    </w:p>
    <w:p>
      <w:pPr>
        <w:spacing w:line="360" w:lineRule="auto"/>
        <w:rPr>
          <w:rFonts w:ascii="Times New Roman" w:hAnsi="Times New Roman" w:eastAsia="黑体" w:cs="Times New Roman"/>
          <w:bCs/>
          <w:sz w:val="24"/>
        </w:rPr>
      </w:pPr>
    </w:p>
    <w:p>
      <w:pPr>
        <w:spacing w:line="360" w:lineRule="auto"/>
        <w:rPr>
          <w:rFonts w:ascii="Times New Roman" w:hAnsi="Times New Roman" w:eastAsia="宋体" w:cs="Times New Roman"/>
          <w:b/>
          <w:sz w:val="24"/>
        </w:rPr>
      </w:pPr>
      <w:r>
        <w:rPr>
          <w:rFonts w:ascii="Times New Roman" w:hAnsi="Times New Roman" w:eastAsia="宋体" w:cs="Times New Roman"/>
          <w:b/>
          <w:sz w:val="24"/>
        </w:rPr>
        <w:t>参考文献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张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, 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李xx</w:t>
      </w:r>
      <w:r>
        <w:rPr>
          <w:rFonts w:hint="eastAsia" w:ascii="Times New Roman" w:hAnsi="Times New Roman" w:eastAsia="宋体" w:cs="Times New Roman"/>
          <w:sz w:val="24"/>
        </w:rPr>
        <w:t>, 等. 废弃生物质高值化利用研究进展[</w:t>
      </w:r>
      <w:r>
        <w:rPr>
          <w:rFonts w:ascii="Times New Roman" w:hAnsi="Times New Roman" w:eastAsia="宋体" w:cs="Times New Roman"/>
          <w:sz w:val="24"/>
        </w:rPr>
        <w:t>J]</w:t>
      </w:r>
      <w:r>
        <w:rPr>
          <w:rFonts w:hint="eastAsia" w:ascii="Times New Roman" w:hAnsi="Times New Roman" w:eastAsia="宋体" w:cs="Times New Roman"/>
          <w:sz w:val="24"/>
        </w:rPr>
        <w:t>. 化工学报,</w:t>
      </w:r>
      <w:r>
        <w:rPr>
          <w:rFonts w:ascii="Times New Roman" w:hAnsi="Times New Roman" w:eastAsia="宋体" w:cs="Times New Roman"/>
          <w:sz w:val="24"/>
        </w:rPr>
        <w:t xml:space="preserve"> 2019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24(8)</w:t>
      </w:r>
      <w:r>
        <w:rPr>
          <w:rFonts w:hint="eastAsia" w:ascii="Times New Roman" w:hAnsi="Times New Roman" w:eastAsia="宋体" w:cs="Times New Roman"/>
          <w:sz w:val="24"/>
        </w:rPr>
        <w:t>:</w:t>
      </w:r>
      <w:r>
        <w:rPr>
          <w:rFonts w:ascii="Times New Roman" w:hAnsi="Times New Roman" w:eastAsia="宋体" w:cs="Times New Roman"/>
          <w:sz w:val="24"/>
        </w:rPr>
        <w:t xml:space="preserve"> 365-372</w:t>
      </w:r>
      <w:r>
        <w:rPr>
          <w:rFonts w:hint="eastAsia" w:ascii="Times New Roman" w:hAnsi="Times New Roman" w:eastAsia="宋体" w:cs="Times New Roman"/>
          <w:sz w:val="24"/>
        </w:rPr>
        <w:t>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sz w:val="24"/>
        </w:rPr>
        <w:t>王</w:t>
      </w:r>
      <w:r>
        <w:rPr>
          <w:rFonts w:ascii="Times New Roman" w:hAnsi="Times New Roman" w:eastAsia="宋体" w:cs="Times New Roman"/>
          <w:sz w:val="24"/>
        </w:rPr>
        <w:t>xx</w:t>
      </w:r>
      <w:r>
        <w:rPr>
          <w:rFonts w:hint="eastAsia" w:ascii="Times New Roman" w:hAnsi="Times New Roman" w:eastAsia="宋体" w:cs="Times New Roman"/>
          <w:sz w:val="24"/>
        </w:rPr>
        <w:t>和李xx. 生物质高值化利用[M</w:t>
      </w:r>
      <w:r>
        <w:rPr>
          <w:rFonts w:ascii="Times New Roman" w:hAnsi="Times New Roman" w:eastAsia="宋体" w:cs="Times New Roman"/>
          <w:sz w:val="24"/>
        </w:rPr>
        <w:t>]</w:t>
      </w:r>
      <w:r>
        <w:rPr>
          <w:rFonts w:hint="eastAsia" w:ascii="Times New Roman" w:hAnsi="Times New Roman" w:eastAsia="宋体" w:cs="Times New Roman"/>
          <w:sz w:val="24"/>
        </w:rPr>
        <w:t xml:space="preserve">. </w:t>
      </w:r>
      <w:r>
        <w:rPr>
          <w:rFonts w:ascii="Times New Roman" w:hAnsi="Times New Roman" w:eastAsia="宋体" w:cs="Times New Roman"/>
          <w:sz w:val="24"/>
        </w:rPr>
        <w:t>xxxxxx出版社</w:t>
      </w:r>
      <w:r>
        <w:rPr>
          <w:rFonts w:hint="eastAsia" w:ascii="Times New Roman" w:hAnsi="Times New Roman" w:eastAsia="宋体" w:cs="Times New Roman"/>
          <w:sz w:val="24"/>
        </w:rPr>
        <w:t>,</w:t>
      </w:r>
      <w:r>
        <w:rPr>
          <w:rFonts w:ascii="Times New Roman" w:hAnsi="Times New Roman" w:eastAsia="宋体" w:cs="Times New Roman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</w:rPr>
        <w:t>北京,</w:t>
      </w:r>
      <w:r>
        <w:rPr>
          <w:rFonts w:ascii="Times New Roman" w:hAnsi="Times New Roman" w:eastAsia="宋体" w:cs="Times New Roman"/>
          <w:sz w:val="24"/>
        </w:rPr>
        <w:t xml:space="preserve"> 2016</w:t>
      </w:r>
      <w:r>
        <w:rPr>
          <w:rFonts w:hint="eastAsia" w:ascii="Times New Roman" w:hAnsi="Times New Roman" w:eastAsia="宋体" w:cs="Times New Roman"/>
          <w:sz w:val="24"/>
        </w:rPr>
        <w:t xml:space="preserve">: </w:t>
      </w:r>
      <w:r>
        <w:rPr>
          <w:rFonts w:ascii="Times New Roman" w:hAnsi="Times New Roman" w:eastAsia="宋体" w:cs="Times New Roman"/>
          <w:sz w:val="24"/>
        </w:rPr>
        <w:t>15-47.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 w:val="24"/>
        </w:rPr>
        <w:t>Zeng SY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He L, Li J</w:t>
      </w:r>
      <w:r>
        <w:rPr>
          <w:rFonts w:hint="eastAsia" w:ascii="Times New Roman" w:hAnsi="Times New Roman" w:eastAsia="宋体" w:cs="Times New Roman"/>
          <w:bCs/>
          <w:sz w:val="24"/>
        </w:rPr>
        <w:t>, et al.</w:t>
      </w:r>
      <w:r>
        <w:rPr>
          <w:rFonts w:ascii="Times New Roman" w:hAnsi="Times New Roman" w:eastAsia="宋体" w:cs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 w:eastAsia="宋体" w:cs="Times New Roman"/>
          <w:bCs/>
          <w:sz w:val="24"/>
        </w:rPr>
        <w:t>,</w:t>
      </w:r>
      <w:r>
        <w:rPr>
          <w:rFonts w:ascii="Times New Roman" w:hAnsi="Times New Roman" w:eastAsia="宋体" w:cs="Times New Roman"/>
          <w:bCs/>
          <w:sz w:val="24"/>
        </w:rPr>
        <w:t xml:space="preserve"> 2016, 15 (2): 1184-1190.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Cs/>
          <w:sz w:val="24"/>
        </w:rPr>
        <w:t>Wang</w:t>
      </w:r>
      <w:r>
        <w:rPr>
          <w:rFonts w:ascii="Times New Roman" w:hAnsi="Times New Roman" w:eastAsia="宋体" w:cs="Times New Roman"/>
          <w:bCs/>
          <w:sz w:val="24"/>
        </w:rPr>
        <w:t xml:space="preserve"> S</w:t>
      </w:r>
      <w:r>
        <w:rPr>
          <w:rFonts w:hint="eastAsia" w:ascii="Times New Roman" w:hAnsi="Times New Roman" w:eastAsia="宋体" w:cs="Times New Roman"/>
          <w:bCs/>
          <w:sz w:val="24"/>
        </w:rPr>
        <w:t>W and Li</w:t>
      </w:r>
      <w:r>
        <w:rPr>
          <w:rFonts w:ascii="Times New Roman" w:hAnsi="Times New Roman" w:eastAsia="宋体" w:cs="Times New Roman"/>
          <w:bCs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Cs/>
          <w:sz w:val="24"/>
        </w:rPr>
        <w:t>YT.</w:t>
      </w:r>
      <w:r>
        <w:rPr>
          <w:rFonts w:ascii="Times New Roman" w:hAnsi="Times New Roman" w:eastAsia="宋体" w:cs="Times New Roman"/>
          <w:bCs/>
          <w:sz w:val="24"/>
        </w:rPr>
        <w:t xml:space="preserve"> Effect of 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2</w:t>
      </w:r>
      <w:r>
        <w:rPr>
          <w:rFonts w:ascii="Times New Roman" w:hAnsi="Times New Roman" w:eastAsia="宋体" w:cs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 w:eastAsia="宋体" w:cs="Times New Roman"/>
          <w:bCs/>
          <w:sz w:val="24"/>
          <w:vertAlign w:val="subscript"/>
        </w:rPr>
        <w:t>3</w:t>
      </w:r>
      <w:r>
        <w:rPr>
          <w:rFonts w:ascii="Times New Roman" w:hAnsi="Times New Roman" w:eastAsia="宋体" w:cs="Times New Roman"/>
          <w:bCs/>
          <w:sz w:val="24"/>
        </w:rPr>
        <w:t xml:space="preserve"> [J].</w:t>
      </w:r>
      <w:r>
        <w:rPr>
          <w:rFonts w:hint="eastAsia" w:ascii="Times New Roman" w:hAnsi="Times New Roman" w:eastAsia="宋体" w:cs="Times New Roman"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Cs/>
          <w:sz w:val="24"/>
        </w:rPr>
        <w:t>Applied Catalysis A: General, 2012, 437: 139-148.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ZkYjg3OWJjZjBmYzIyY2I2YWVjZDRhZjY5MzYifQ=="/>
  </w:docVars>
  <w:rsids>
    <w:rsidRoot w:val="788E3E15"/>
    <w:rsid w:val="6E401570"/>
    <w:rsid w:val="73AC6754"/>
    <w:rsid w:val="788E3E15"/>
    <w:rsid w:val="7BF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2024-03-20T10:22:00Z</dcterms:created>
  <dc:creator>张琰</dc:creator>
  <cp:lastModifiedBy>张琰</cp:lastModifiedBy>
  <dcterms:modified xsi:type="dcterms:W3CDTF">2024-03-20T10:24:24Z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CFC154F985F840918B9D25635F6ABFE2_13</vt:lpwstr>
  </property>
</Properties>
</file>